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B20F92" w14:textId="10BD840D" w:rsidR="00FC64CB" w:rsidRDefault="00AC092C" w:rsidP="00212D0E">
      <w:pPr>
        <w:jc w:val="center"/>
        <w:rPr>
          <w:rFonts w:ascii="Arial" w:hAnsi="Arial" w:cs="Arial"/>
          <w:sz w:val="32"/>
          <w:lang w:val="en-US"/>
        </w:rPr>
      </w:pPr>
      <w:r w:rsidRPr="00212D0E">
        <w:rPr>
          <w:rFonts w:ascii="Arial" w:hAnsi="Arial" w:cs="Arial"/>
          <w:sz w:val="32"/>
          <w:lang w:val="en-US"/>
        </w:rPr>
        <w:t>Asbestos Tender Analysis</w:t>
      </w:r>
      <w:r w:rsidR="00287492">
        <w:rPr>
          <w:rFonts w:ascii="Arial" w:hAnsi="Arial" w:cs="Arial"/>
          <w:sz w:val="32"/>
          <w:lang w:val="en-US"/>
        </w:rPr>
        <w:t xml:space="preserve"> - </w:t>
      </w:r>
      <w:r w:rsidR="00287492" w:rsidRPr="00287492">
        <w:rPr>
          <w:rFonts w:ascii="Arial" w:hAnsi="Arial" w:cs="Arial"/>
          <w:sz w:val="32"/>
          <w:lang w:val="en-US"/>
        </w:rPr>
        <w:t>5.7 Code of conduct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624"/>
        <w:gridCol w:w="1737"/>
        <w:gridCol w:w="1970"/>
      </w:tblGrid>
      <w:tr w:rsidR="009C0B1D" w:rsidRPr="002D0E7D" w14:paraId="59E734F6" w14:textId="77777777" w:rsidTr="009C0B1D"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7032A" w14:textId="1F815D61" w:rsidR="009C0B1D" w:rsidRPr="002D0E7D" w:rsidRDefault="009C0B1D" w:rsidP="009C0B1D">
            <w:pPr>
              <w:pStyle w:val="Body2"/>
              <w:spacing w:before="120" w:after="120" w:line="240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2D0E7D">
              <w:rPr>
                <w:b/>
                <w:bCs/>
                <w:sz w:val="22"/>
                <w:szCs w:val="22"/>
              </w:rPr>
              <w:t>Comment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14610" w14:textId="40E81932" w:rsidR="009C0B1D" w:rsidRPr="002D0E7D" w:rsidRDefault="009C0B1D" w:rsidP="009C0B1D">
            <w:pPr>
              <w:pStyle w:val="Body2"/>
              <w:spacing w:before="120" w:after="120" w:line="240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2D0E7D">
              <w:rPr>
                <w:b/>
                <w:bCs/>
                <w:sz w:val="22"/>
                <w:szCs w:val="22"/>
              </w:rPr>
              <w:t>Judgement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9AB8D" w14:textId="77777777" w:rsidR="009C0B1D" w:rsidRPr="002D0E7D" w:rsidRDefault="009C0B1D" w:rsidP="009C0B1D">
            <w:pPr>
              <w:pStyle w:val="Body2"/>
              <w:spacing w:before="120" w:after="120" w:line="240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2D0E7D">
              <w:rPr>
                <w:b/>
                <w:bCs/>
                <w:sz w:val="22"/>
                <w:szCs w:val="22"/>
              </w:rPr>
              <w:t>Marks available</w:t>
            </w:r>
          </w:p>
        </w:tc>
      </w:tr>
      <w:tr w:rsidR="009C0B1D" w:rsidRPr="002D0E7D" w14:paraId="1DA3ABB6" w14:textId="77777777" w:rsidTr="009C0B1D"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79B36" w14:textId="77777777" w:rsidR="009C0B1D" w:rsidRPr="002D0E7D" w:rsidRDefault="009C0B1D" w:rsidP="00531E31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sz w:val="22"/>
                <w:szCs w:val="22"/>
              </w:rPr>
            </w:pPr>
            <w:r w:rsidRPr="002D0E7D"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>Proposal meets the required standard in all material respects and exceeds some or all of the major requirements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A11EC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Excellent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E8A7C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5</w:t>
            </w:r>
          </w:p>
        </w:tc>
      </w:tr>
      <w:tr w:rsidR="009C0B1D" w:rsidRPr="002D0E7D" w14:paraId="3CF61B1F" w14:textId="77777777" w:rsidTr="009C0B1D"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F37D7" w14:textId="77777777" w:rsidR="009C0B1D" w:rsidRPr="002D0E7D" w:rsidRDefault="009C0B1D" w:rsidP="00531E31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sz w:val="22"/>
                <w:szCs w:val="22"/>
              </w:rPr>
            </w:pPr>
            <w:r w:rsidRPr="002D0E7D"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>Proposal meets the required standard in all material respects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DFAF7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Good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1909F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4</w:t>
            </w:r>
          </w:p>
        </w:tc>
      </w:tr>
      <w:tr w:rsidR="009C0B1D" w:rsidRPr="002D0E7D" w14:paraId="01FCC6D0" w14:textId="77777777" w:rsidTr="009C0B1D"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B5BAA" w14:textId="77777777" w:rsidR="009C0B1D" w:rsidRPr="002D0E7D" w:rsidRDefault="009C0B1D" w:rsidP="00531E31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sz w:val="22"/>
                <w:szCs w:val="22"/>
              </w:rPr>
            </w:pPr>
            <w:r w:rsidRPr="002D0E7D"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>Proposal meets the required standard in most material respects, but is lacking or inconsistent in others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855B6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Satisfactory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CEF80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3</w:t>
            </w:r>
          </w:p>
        </w:tc>
      </w:tr>
      <w:tr w:rsidR="009C0B1D" w:rsidRPr="002D0E7D" w14:paraId="25AF56EB" w14:textId="77777777" w:rsidTr="009C0B1D"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3CDB6" w14:textId="77777777" w:rsidR="009C0B1D" w:rsidRPr="002D0E7D" w:rsidRDefault="009C0B1D" w:rsidP="00531E31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sz w:val="22"/>
                <w:szCs w:val="22"/>
              </w:rPr>
            </w:pPr>
            <w:r w:rsidRPr="002D0E7D"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>Proposal falls short of achieving expected standard in a number of identifiable respects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7A924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Unsatisfactory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0BBBF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2</w:t>
            </w:r>
          </w:p>
        </w:tc>
      </w:tr>
      <w:tr w:rsidR="009C0B1D" w:rsidRPr="002D0E7D" w14:paraId="109565D1" w14:textId="77777777" w:rsidTr="009C0B1D"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6489E" w14:textId="77777777" w:rsidR="009C0B1D" w:rsidRPr="002D0E7D" w:rsidRDefault="009C0B1D" w:rsidP="00531E31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sz w:val="22"/>
                <w:szCs w:val="22"/>
              </w:rPr>
            </w:pPr>
            <w:r w:rsidRPr="002D0E7D"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>Proposal significantly fails to meet the standards required, contains significant shortcomings and/or is inconsistent with other proposals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CA7AB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Poor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935E5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1</w:t>
            </w:r>
          </w:p>
        </w:tc>
      </w:tr>
      <w:tr w:rsidR="009C0B1D" w:rsidRPr="002D0E7D" w14:paraId="67A2E59A" w14:textId="77777777" w:rsidTr="009C0B1D"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FAB50" w14:textId="77777777" w:rsidR="009C0B1D" w:rsidRPr="002D0E7D" w:rsidRDefault="009C0B1D" w:rsidP="00531E31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sz w:val="22"/>
                <w:szCs w:val="22"/>
              </w:rPr>
            </w:pPr>
            <w:r w:rsidRPr="002D0E7D"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>No response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BF23B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Failed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896ED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0</w:t>
            </w:r>
          </w:p>
        </w:tc>
      </w:tr>
    </w:tbl>
    <w:p w14:paraId="32E9E943" w14:textId="77777777" w:rsidR="009C0B1D" w:rsidRPr="00212D0E" w:rsidRDefault="009C0B1D" w:rsidP="009C0B1D">
      <w:pPr>
        <w:rPr>
          <w:rFonts w:ascii="Arial" w:hAnsi="Arial" w:cs="Arial"/>
          <w:sz w:val="32"/>
          <w:lang w:val="en-US"/>
        </w:rPr>
      </w:pPr>
    </w:p>
    <w:tbl>
      <w:tblPr>
        <w:tblStyle w:val="TableGrid"/>
        <w:tblW w:w="15304" w:type="dxa"/>
        <w:tblLook w:val="04A0" w:firstRow="1" w:lastRow="0" w:firstColumn="1" w:lastColumn="0" w:noHBand="0" w:noVBand="1"/>
      </w:tblPr>
      <w:tblGrid>
        <w:gridCol w:w="2689"/>
        <w:gridCol w:w="11765"/>
        <w:gridCol w:w="850"/>
      </w:tblGrid>
      <w:tr w:rsidR="00AC092C" w14:paraId="3066AF58" w14:textId="77777777" w:rsidTr="00AC092C">
        <w:tc>
          <w:tcPr>
            <w:tcW w:w="15304" w:type="dxa"/>
            <w:gridSpan w:val="3"/>
          </w:tcPr>
          <w:p w14:paraId="326EFD17" w14:textId="2263A964" w:rsidR="009E2A4B" w:rsidRPr="009E2A4B" w:rsidRDefault="009E2A4B" w:rsidP="009E2A4B">
            <w:pPr>
              <w:spacing w:before="120" w:after="120"/>
              <w:rPr>
                <w:rFonts w:ascii="Arial" w:hAnsi="Arial" w:cs="Arial"/>
                <w:color w:val="000000"/>
                <w:u w:val="single"/>
              </w:rPr>
            </w:pPr>
            <w:r w:rsidRPr="009E2A4B">
              <w:rPr>
                <w:rFonts w:ascii="Arial" w:hAnsi="Arial" w:cs="Arial"/>
                <w:color w:val="000000"/>
                <w:u w:val="single"/>
              </w:rPr>
              <w:t>5.7 Code of conduct</w:t>
            </w:r>
          </w:p>
          <w:p w14:paraId="66F0351E" w14:textId="77777777" w:rsidR="009E2A4B" w:rsidRPr="009E2A4B" w:rsidRDefault="009E2A4B" w:rsidP="009E2A4B">
            <w:pPr>
              <w:spacing w:before="120" w:after="120"/>
              <w:rPr>
                <w:rFonts w:ascii="Arial" w:hAnsi="Arial" w:cs="Arial"/>
              </w:rPr>
            </w:pPr>
            <w:r w:rsidRPr="009E2A4B">
              <w:rPr>
                <w:rFonts w:ascii="Arial" w:hAnsi="Arial" w:cs="Arial"/>
              </w:rPr>
              <w:t xml:space="preserve">Please provide evidence of how your organisation currently ensures that the behaviour of on-site operatives is conducive with working in and around occupied properties and how this is monitored on existing contracts. </w:t>
            </w:r>
          </w:p>
          <w:p w14:paraId="3BFF4B96" w14:textId="77777777" w:rsidR="00E725FE" w:rsidRPr="009E2A4B" w:rsidRDefault="009E2A4B" w:rsidP="009E2A4B">
            <w:pPr>
              <w:rPr>
                <w:rFonts w:ascii="Arial" w:hAnsi="Arial" w:cs="Arial"/>
              </w:rPr>
            </w:pPr>
            <w:r w:rsidRPr="009E2A4B">
              <w:rPr>
                <w:rFonts w:ascii="Arial" w:hAnsi="Arial" w:cs="Arial"/>
              </w:rPr>
              <w:t>Max 1 pages A4</w:t>
            </w:r>
          </w:p>
          <w:p w14:paraId="60E0F011" w14:textId="646619F9" w:rsidR="009E2A4B" w:rsidRDefault="009E2A4B" w:rsidP="009E2A4B">
            <w:pPr>
              <w:rPr>
                <w:lang w:val="en-US"/>
              </w:rPr>
            </w:pPr>
          </w:p>
        </w:tc>
      </w:tr>
      <w:tr w:rsidR="00AC092C" w14:paraId="4D4F9E8E" w14:textId="77777777" w:rsidTr="00AC092C">
        <w:tc>
          <w:tcPr>
            <w:tcW w:w="2689" w:type="dxa"/>
          </w:tcPr>
          <w:p w14:paraId="6E617D69" w14:textId="77777777" w:rsidR="00AC092C" w:rsidRPr="00AC092C" w:rsidRDefault="00AC092C">
            <w:pPr>
              <w:rPr>
                <w:b/>
                <w:lang w:val="en-US"/>
              </w:rPr>
            </w:pPr>
            <w:r w:rsidRPr="00AC092C">
              <w:rPr>
                <w:b/>
                <w:lang w:val="en-US"/>
              </w:rPr>
              <w:t>Tenderer</w:t>
            </w:r>
          </w:p>
        </w:tc>
        <w:tc>
          <w:tcPr>
            <w:tcW w:w="11765" w:type="dxa"/>
          </w:tcPr>
          <w:p w14:paraId="2D15190F" w14:textId="77777777" w:rsidR="00AC092C" w:rsidRPr="00AC092C" w:rsidRDefault="00AC092C">
            <w:pPr>
              <w:rPr>
                <w:b/>
                <w:lang w:val="en-US"/>
              </w:rPr>
            </w:pPr>
            <w:r w:rsidRPr="00AC092C">
              <w:rPr>
                <w:b/>
                <w:lang w:val="en-US"/>
              </w:rPr>
              <w:t>Comments</w:t>
            </w:r>
          </w:p>
        </w:tc>
        <w:tc>
          <w:tcPr>
            <w:tcW w:w="850" w:type="dxa"/>
          </w:tcPr>
          <w:p w14:paraId="1D6F2E4A" w14:textId="77777777" w:rsidR="00AC092C" w:rsidRPr="00AC092C" w:rsidRDefault="00AC092C">
            <w:pPr>
              <w:rPr>
                <w:b/>
                <w:lang w:val="en-US"/>
              </w:rPr>
            </w:pPr>
            <w:r w:rsidRPr="00AC092C">
              <w:rPr>
                <w:b/>
                <w:lang w:val="en-US"/>
              </w:rPr>
              <w:t>Score</w:t>
            </w:r>
          </w:p>
        </w:tc>
      </w:tr>
      <w:tr w:rsidR="00AC092C" w14:paraId="03943E85" w14:textId="77777777" w:rsidTr="009C0B1D">
        <w:trPr>
          <w:trHeight w:val="2551"/>
        </w:trPr>
        <w:tc>
          <w:tcPr>
            <w:tcW w:w="2689" w:type="dxa"/>
          </w:tcPr>
          <w:p w14:paraId="028286FB" w14:textId="667FB6A4" w:rsidR="00AC092C" w:rsidRDefault="009C0B1D">
            <w:pPr>
              <w:rPr>
                <w:lang w:val="en-US"/>
              </w:rPr>
            </w:pPr>
            <w:r>
              <w:rPr>
                <w:lang w:val="en-US"/>
              </w:rPr>
              <w:t>AA Woods</w:t>
            </w:r>
          </w:p>
        </w:tc>
        <w:tc>
          <w:tcPr>
            <w:tcW w:w="11765" w:type="dxa"/>
          </w:tcPr>
          <w:p w14:paraId="6480F30B" w14:textId="77777777" w:rsidR="00AC092C" w:rsidRDefault="00AC092C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41F8DF1D" w14:textId="77777777" w:rsidR="00AC092C" w:rsidRDefault="00AC092C">
            <w:pPr>
              <w:rPr>
                <w:lang w:val="en-US"/>
              </w:rPr>
            </w:pPr>
          </w:p>
        </w:tc>
      </w:tr>
      <w:tr w:rsidR="00AC092C" w14:paraId="32742517" w14:textId="77777777" w:rsidTr="009C0B1D">
        <w:trPr>
          <w:trHeight w:val="2551"/>
        </w:trPr>
        <w:tc>
          <w:tcPr>
            <w:tcW w:w="2689" w:type="dxa"/>
          </w:tcPr>
          <w:p w14:paraId="692F25C4" w14:textId="5DC6459A" w:rsidR="00AC092C" w:rsidRDefault="00AC092C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A</w:t>
            </w:r>
            <w:r w:rsidR="009C0B1D">
              <w:rPr>
                <w:lang w:val="en-US"/>
              </w:rPr>
              <w:t>sbestech</w:t>
            </w:r>
          </w:p>
        </w:tc>
        <w:tc>
          <w:tcPr>
            <w:tcW w:w="11765" w:type="dxa"/>
          </w:tcPr>
          <w:p w14:paraId="50C8CBE9" w14:textId="77777777" w:rsidR="00AC092C" w:rsidRDefault="00AC092C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42437F36" w14:textId="77777777" w:rsidR="00AC092C" w:rsidRDefault="00AC092C">
            <w:pPr>
              <w:rPr>
                <w:lang w:val="en-US"/>
              </w:rPr>
            </w:pPr>
          </w:p>
        </w:tc>
      </w:tr>
      <w:tr w:rsidR="00AC092C" w14:paraId="05EED923" w14:textId="77777777" w:rsidTr="009C0B1D">
        <w:trPr>
          <w:trHeight w:val="2551"/>
        </w:trPr>
        <w:tc>
          <w:tcPr>
            <w:tcW w:w="2689" w:type="dxa"/>
          </w:tcPr>
          <w:p w14:paraId="2CBFC178" w14:textId="5FF9DB94" w:rsidR="00AC092C" w:rsidRDefault="00AC092C">
            <w:pPr>
              <w:rPr>
                <w:lang w:val="en-US"/>
              </w:rPr>
            </w:pPr>
            <w:r>
              <w:rPr>
                <w:lang w:val="en-US"/>
              </w:rPr>
              <w:t>Ca</w:t>
            </w:r>
            <w:r w:rsidR="009C0B1D">
              <w:rPr>
                <w:lang w:val="en-US"/>
              </w:rPr>
              <w:t>blesheer</w:t>
            </w:r>
          </w:p>
        </w:tc>
        <w:tc>
          <w:tcPr>
            <w:tcW w:w="11765" w:type="dxa"/>
          </w:tcPr>
          <w:p w14:paraId="536DD177" w14:textId="77777777" w:rsidR="00AC092C" w:rsidRDefault="00AC092C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370996E6" w14:textId="77777777" w:rsidR="00AC092C" w:rsidRDefault="00AC092C">
            <w:pPr>
              <w:rPr>
                <w:lang w:val="en-US"/>
              </w:rPr>
            </w:pPr>
          </w:p>
        </w:tc>
      </w:tr>
      <w:tr w:rsidR="001E0A01" w14:paraId="208E8C0B" w14:textId="77777777" w:rsidTr="009C0B1D">
        <w:trPr>
          <w:trHeight w:val="2551"/>
        </w:trPr>
        <w:tc>
          <w:tcPr>
            <w:tcW w:w="2689" w:type="dxa"/>
          </w:tcPr>
          <w:p w14:paraId="634E81DF" w14:textId="11F26661" w:rsidR="001E0A01" w:rsidRDefault="001E0A01">
            <w:pPr>
              <w:rPr>
                <w:lang w:val="en-US"/>
              </w:rPr>
            </w:pPr>
            <w:r>
              <w:rPr>
                <w:lang w:val="en-US"/>
              </w:rPr>
              <w:t>Ductclean</w:t>
            </w:r>
          </w:p>
        </w:tc>
        <w:tc>
          <w:tcPr>
            <w:tcW w:w="11765" w:type="dxa"/>
          </w:tcPr>
          <w:p w14:paraId="55D926A5" w14:textId="77777777" w:rsidR="001E0A01" w:rsidRDefault="001E0A01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06AC7198" w14:textId="77777777" w:rsidR="001E0A01" w:rsidRDefault="001E0A01">
            <w:pPr>
              <w:rPr>
                <w:lang w:val="en-US"/>
              </w:rPr>
            </w:pPr>
          </w:p>
        </w:tc>
      </w:tr>
      <w:tr w:rsidR="00AC092C" w14:paraId="028AA121" w14:textId="77777777" w:rsidTr="009C0B1D">
        <w:trPr>
          <w:trHeight w:val="2551"/>
        </w:trPr>
        <w:tc>
          <w:tcPr>
            <w:tcW w:w="2689" w:type="dxa"/>
          </w:tcPr>
          <w:p w14:paraId="370CD68D" w14:textId="53287352" w:rsidR="00AC092C" w:rsidRDefault="00AC092C">
            <w:pPr>
              <w:rPr>
                <w:lang w:val="en-US"/>
              </w:rPr>
            </w:pPr>
            <w:r>
              <w:rPr>
                <w:lang w:val="en-US"/>
              </w:rPr>
              <w:t>Enviro</w:t>
            </w:r>
            <w:r w:rsidR="009C0B1D">
              <w:rPr>
                <w:lang w:val="en-US"/>
              </w:rPr>
              <w:t>call</w:t>
            </w:r>
          </w:p>
        </w:tc>
        <w:tc>
          <w:tcPr>
            <w:tcW w:w="11765" w:type="dxa"/>
          </w:tcPr>
          <w:p w14:paraId="028FB9F7" w14:textId="77777777" w:rsidR="00AC092C" w:rsidRDefault="00AC092C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5EDDEAEE" w14:textId="77777777" w:rsidR="00AC092C" w:rsidRDefault="00AC092C">
            <w:pPr>
              <w:rPr>
                <w:lang w:val="en-US"/>
              </w:rPr>
            </w:pPr>
          </w:p>
        </w:tc>
      </w:tr>
      <w:tr w:rsidR="00AC092C" w14:paraId="5478C335" w14:textId="77777777" w:rsidTr="009C0B1D">
        <w:trPr>
          <w:trHeight w:val="2551"/>
        </w:trPr>
        <w:tc>
          <w:tcPr>
            <w:tcW w:w="2689" w:type="dxa"/>
          </w:tcPr>
          <w:p w14:paraId="1B54325A" w14:textId="75D1D044" w:rsidR="00AC092C" w:rsidRDefault="009C0B1D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European Asbestos</w:t>
            </w:r>
          </w:p>
        </w:tc>
        <w:tc>
          <w:tcPr>
            <w:tcW w:w="11765" w:type="dxa"/>
          </w:tcPr>
          <w:p w14:paraId="081C657E" w14:textId="77777777" w:rsidR="00AC092C" w:rsidRDefault="00AC092C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446E3F22" w14:textId="77777777" w:rsidR="00AC092C" w:rsidRDefault="00AC092C">
            <w:pPr>
              <w:rPr>
                <w:lang w:val="en-US"/>
              </w:rPr>
            </w:pPr>
          </w:p>
        </w:tc>
      </w:tr>
      <w:tr w:rsidR="00AC092C" w14:paraId="54972A25" w14:textId="77777777" w:rsidTr="009C0B1D">
        <w:trPr>
          <w:trHeight w:val="2551"/>
        </w:trPr>
        <w:tc>
          <w:tcPr>
            <w:tcW w:w="2689" w:type="dxa"/>
          </w:tcPr>
          <w:p w14:paraId="37E5A983" w14:textId="3C4096BD" w:rsidR="00AC092C" w:rsidRDefault="00AC092C">
            <w:pPr>
              <w:rPr>
                <w:lang w:val="en-US"/>
              </w:rPr>
            </w:pPr>
            <w:r>
              <w:rPr>
                <w:lang w:val="en-US"/>
              </w:rPr>
              <w:t>G</w:t>
            </w:r>
            <w:r w:rsidR="009C0B1D">
              <w:rPr>
                <w:lang w:val="en-US"/>
              </w:rPr>
              <w:t>ilpin</w:t>
            </w:r>
          </w:p>
        </w:tc>
        <w:tc>
          <w:tcPr>
            <w:tcW w:w="11765" w:type="dxa"/>
          </w:tcPr>
          <w:p w14:paraId="00A4D797" w14:textId="77777777" w:rsidR="00AC092C" w:rsidRDefault="00AC092C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4EEF7CE5" w14:textId="77777777" w:rsidR="00AC092C" w:rsidRDefault="00AC092C">
            <w:pPr>
              <w:rPr>
                <w:lang w:val="en-US"/>
              </w:rPr>
            </w:pPr>
          </w:p>
        </w:tc>
      </w:tr>
      <w:tr w:rsidR="00AC092C" w14:paraId="3077AFC9" w14:textId="77777777" w:rsidTr="009C0B1D">
        <w:trPr>
          <w:trHeight w:val="2551"/>
        </w:trPr>
        <w:tc>
          <w:tcPr>
            <w:tcW w:w="2689" w:type="dxa"/>
          </w:tcPr>
          <w:p w14:paraId="4638A149" w14:textId="6BA2CEA4" w:rsidR="00AC092C" w:rsidRDefault="009C0B1D">
            <w:pPr>
              <w:rPr>
                <w:lang w:val="en-US"/>
              </w:rPr>
            </w:pPr>
            <w:r>
              <w:rPr>
                <w:lang w:val="en-US"/>
              </w:rPr>
              <w:t>Gwella</w:t>
            </w:r>
          </w:p>
        </w:tc>
        <w:tc>
          <w:tcPr>
            <w:tcW w:w="11765" w:type="dxa"/>
          </w:tcPr>
          <w:p w14:paraId="0590512E" w14:textId="77777777" w:rsidR="00AC092C" w:rsidRDefault="00AC092C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0C86F528" w14:textId="77777777" w:rsidR="00AC092C" w:rsidRDefault="00AC092C">
            <w:pPr>
              <w:rPr>
                <w:lang w:val="en-US"/>
              </w:rPr>
            </w:pPr>
          </w:p>
        </w:tc>
      </w:tr>
      <w:tr w:rsidR="00AC092C" w14:paraId="4F54D434" w14:textId="77777777" w:rsidTr="009C0B1D">
        <w:trPr>
          <w:trHeight w:val="2551"/>
        </w:trPr>
        <w:tc>
          <w:tcPr>
            <w:tcW w:w="2689" w:type="dxa"/>
          </w:tcPr>
          <w:p w14:paraId="7A9F8AF5" w14:textId="3DA8E427" w:rsidR="00AC092C" w:rsidRDefault="009C0B1D">
            <w:pPr>
              <w:rPr>
                <w:lang w:val="en-US"/>
              </w:rPr>
            </w:pPr>
            <w:r>
              <w:rPr>
                <w:lang w:val="en-US"/>
              </w:rPr>
              <w:t>Merryhill</w:t>
            </w:r>
          </w:p>
        </w:tc>
        <w:tc>
          <w:tcPr>
            <w:tcW w:w="11765" w:type="dxa"/>
          </w:tcPr>
          <w:p w14:paraId="55A2CA25" w14:textId="77777777" w:rsidR="00AC092C" w:rsidRDefault="00AC092C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6131D212" w14:textId="77777777" w:rsidR="00AC092C" w:rsidRDefault="00AC092C">
            <w:pPr>
              <w:rPr>
                <w:lang w:val="en-US"/>
              </w:rPr>
            </w:pPr>
          </w:p>
        </w:tc>
      </w:tr>
      <w:tr w:rsidR="00AC092C" w14:paraId="5B3FF530" w14:textId="77777777" w:rsidTr="009C0B1D">
        <w:trPr>
          <w:trHeight w:val="2551"/>
        </w:trPr>
        <w:tc>
          <w:tcPr>
            <w:tcW w:w="2689" w:type="dxa"/>
          </w:tcPr>
          <w:p w14:paraId="045DBCAA" w14:textId="180A3472" w:rsidR="00AC092C" w:rsidRDefault="009C0B1D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Nichol</w:t>
            </w:r>
          </w:p>
        </w:tc>
        <w:tc>
          <w:tcPr>
            <w:tcW w:w="11765" w:type="dxa"/>
          </w:tcPr>
          <w:p w14:paraId="1B1B7D35" w14:textId="77777777" w:rsidR="00AC092C" w:rsidRDefault="00AC092C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089F1D9E" w14:textId="77777777" w:rsidR="00AC092C" w:rsidRDefault="00AC092C">
            <w:pPr>
              <w:rPr>
                <w:lang w:val="en-US"/>
              </w:rPr>
            </w:pPr>
          </w:p>
        </w:tc>
      </w:tr>
      <w:tr w:rsidR="00AC092C" w14:paraId="6B7A674A" w14:textId="77777777" w:rsidTr="009C0B1D">
        <w:trPr>
          <w:trHeight w:val="2551"/>
        </w:trPr>
        <w:tc>
          <w:tcPr>
            <w:tcW w:w="2689" w:type="dxa"/>
          </w:tcPr>
          <w:p w14:paraId="3FAE1485" w14:textId="2C8BDFA7" w:rsidR="00AC092C" w:rsidRDefault="00AC092C">
            <w:pPr>
              <w:rPr>
                <w:lang w:val="en-US"/>
              </w:rPr>
            </w:pPr>
            <w:r>
              <w:rPr>
                <w:lang w:val="en-US"/>
              </w:rPr>
              <w:t>S</w:t>
            </w:r>
            <w:r w:rsidR="009C0B1D">
              <w:rPr>
                <w:lang w:val="en-US"/>
              </w:rPr>
              <w:t>hield</w:t>
            </w:r>
          </w:p>
        </w:tc>
        <w:tc>
          <w:tcPr>
            <w:tcW w:w="11765" w:type="dxa"/>
          </w:tcPr>
          <w:p w14:paraId="1456033E" w14:textId="77777777" w:rsidR="00AC092C" w:rsidRDefault="00AC092C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42C71B98" w14:textId="77777777" w:rsidR="00AC092C" w:rsidRDefault="00AC092C">
            <w:pPr>
              <w:rPr>
                <w:lang w:val="en-US"/>
              </w:rPr>
            </w:pPr>
          </w:p>
        </w:tc>
      </w:tr>
      <w:tr w:rsidR="00AC092C" w14:paraId="7A83CFA9" w14:textId="77777777" w:rsidTr="009C0B1D">
        <w:trPr>
          <w:trHeight w:val="2551"/>
        </w:trPr>
        <w:tc>
          <w:tcPr>
            <w:tcW w:w="2689" w:type="dxa"/>
          </w:tcPr>
          <w:p w14:paraId="51D97040" w14:textId="3D09C851" w:rsidR="00AC092C" w:rsidRDefault="009C0B1D">
            <w:pPr>
              <w:rPr>
                <w:lang w:val="en-US"/>
              </w:rPr>
            </w:pPr>
            <w:r>
              <w:rPr>
                <w:lang w:val="en-US"/>
              </w:rPr>
              <w:t>TMS</w:t>
            </w:r>
          </w:p>
        </w:tc>
        <w:tc>
          <w:tcPr>
            <w:tcW w:w="11765" w:type="dxa"/>
          </w:tcPr>
          <w:p w14:paraId="1DB43685" w14:textId="77777777" w:rsidR="00AC092C" w:rsidRDefault="00AC092C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259C5C0B" w14:textId="77777777" w:rsidR="00AC092C" w:rsidRDefault="00AC092C">
            <w:pPr>
              <w:rPr>
                <w:lang w:val="en-US"/>
              </w:rPr>
            </w:pPr>
          </w:p>
        </w:tc>
      </w:tr>
    </w:tbl>
    <w:p w14:paraId="1A11D20D" w14:textId="77777777" w:rsidR="00AC092C" w:rsidRPr="00AC092C" w:rsidRDefault="00AC092C">
      <w:pPr>
        <w:rPr>
          <w:lang w:val="en-US"/>
        </w:rPr>
      </w:pPr>
    </w:p>
    <w:sectPr w:rsidR="00AC092C" w:rsidRPr="00AC092C" w:rsidSect="00AC092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DED55BB"/>
    <w:multiLevelType w:val="multilevel"/>
    <w:tmpl w:val="6CCE8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/>
      </w:rPr>
    </w:lvl>
  </w:abstractNum>
  <w:abstractNum w:abstractNumId="1" w15:restartNumberingAfterBreak="0">
    <w:nsid w:val="747B5C3B"/>
    <w:multiLevelType w:val="multilevel"/>
    <w:tmpl w:val="595203F4"/>
    <w:lvl w:ilvl="0">
      <w:start w:val="17"/>
      <w:numFmt w:val="decimal"/>
      <w:lvlText w:val="%1."/>
      <w:lvlJc w:val="left"/>
      <w:pPr>
        <w:ind w:left="567" w:hanging="567"/>
      </w:pPr>
      <w:rPr>
        <w:rFonts w:hint="default"/>
        <w:strike w:val="0"/>
        <w:color w:val="auto"/>
      </w:rPr>
    </w:lvl>
    <w:lvl w:ilvl="1">
      <w:start w:val="1"/>
      <w:numFmt w:val="decimal"/>
      <w:lvlText w:val="%1.%2."/>
      <w:lvlJc w:val="left"/>
      <w:pPr>
        <w:ind w:left="1418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68" w:hanging="850"/>
      </w:pPr>
      <w:rPr>
        <w:rFonts w:hint="default"/>
        <w:strike w:val="0"/>
      </w:rPr>
    </w:lvl>
    <w:lvl w:ilvl="3">
      <w:start w:val="1"/>
      <w:numFmt w:val="decimal"/>
      <w:lvlText w:val="%1.%2.%3.%4."/>
      <w:lvlJc w:val="left"/>
      <w:pPr>
        <w:ind w:left="226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5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02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9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6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03" w:hanging="567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92C"/>
    <w:rsid w:val="00063F4A"/>
    <w:rsid w:val="00070127"/>
    <w:rsid w:val="001E0A01"/>
    <w:rsid w:val="00212D0E"/>
    <w:rsid w:val="00253713"/>
    <w:rsid w:val="00287492"/>
    <w:rsid w:val="00407BDE"/>
    <w:rsid w:val="006B12E9"/>
    <w:rsid w:val="00797714"/>
    <w:rsid w:val="007C28B8"/>
    <w:rsid w:val="009C0B1D"/>
    <w:rsid w:val="009E2A4B"/>
    <w:rsid w:val="00AC092C"/>
    <w:rsid w:val="00D6765A"/>
    <w:rsid w:val="00D9731B"/>
    <w:rsid w:val="00DB7A84"/>
    <w:rsid w:val="00E725FE"/>
    <w:rsid w:val="00F42DC8"/>
    <w:rsid w:val="00F71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BEC76B"/>
  <w15:chartTrackingRefBased/>
  <w15:docId w15:val="{AEF5AED5-B639-4953-9500-610A48E07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09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ctiontext">
    <w:name w:val="Section text"/>
    <w:basedOn w:val="Normal"/>
    <w:rsid w:val="00AC092C"/>
    <w:pPr>
      <w:tabs>
        <w:tab w:val="num" w:pos="360"/>
        <w:tab w:val="num" w:pos="567"/>
      </w:tabs>
      <w:spacing w:after="240" w:line="240" w:lineRule="auto"/>
      <w:ind w:left="567" w:hanging="567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ListParagraph">
    <w:name w:val="List Paragraph"/>
    <w:basedOn w:val="Normal"/>
    <w:qFormat/>
    <w:rsid w:val="007C28B8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en-GB"/>
    </w:rPr>
  </w:style>
  <w:style w:type="paragraph" w:customStyle="1" w:styleId="Body2">
    <w:name w:val="Body 2"/>
    <w:basedOn w:val="Normal"/>
    <w:uiPriority w:val="99"/>
    <w:rsid w:val="009C0B1D"/>
    <w:pPr>
      <w:tabs>
        <w:tab w:val="left" w:pos="992"/>
        <w:tab w:val="left" w:pos="1701"/>
      </w:tabs>
      <w:spacing w:after="240" w:line="276" w:lineRule="auto"/>
      <w:ind w:left="992"/>
      <w:jc w:val="both"/>
    </w:pPr>
    <w:rPr>
      <w:rFonts w:ascii="Arial" w:eastAsia="Times New Roman" w:hAnsi="Arial" w:cs="Arial"/>
      <w:sz w:val="21"/>
      <w:szCs w:val="21"/>
      <w:lang w:eastAsia="en-GB"/>
    </w:rPr>
  </w:style>
  <w:style w:type="paragraph" w:styleId="NormalWeb">
    <w:name w:val="Normal (Web)"/>
    <w:basedOn w:val="Normal"/>
    <w:uiPriority w:val="99"/>
    <w:unhideWhenUsed/>
    <w:rsid w:val="009C0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Yarlington Housing Group</Company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Biddiscombe</dc:creator>
  <cp:keywords/>
  <dc:description/>
  <cp:lastModifiedBy>Neil Biddiscombe</cp:lastModifiedBy>
  <cp:revision>5</cp:revision>
  <dcterms:created xsi:type="dcterms:W3CDTF">2020-12-15T11:22:00Z</dcterms:created>
  <dcterms:modified xsi:type="dcterms:W3CDTF">2020-12-17T13:40:00Z</dcterms:modified>
</cp:coreProperties>
</file>